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778E1" w14:textId="77777777" w:rsidR="00282BE6" w:rsidRDefault="00282BE6">
      <w:pPr>
        <w:rPr>
          <w:sz w:val="18"/>
          <w:szCs w:val="18"/>
        </w:rPr>
      </w:pPr>
      <w:bookmarkStart w:id="0" w:name="_gjdgxs" w:colFirst="0" w:colLast="0"/>
      <w:bookmarkStart w:id="1" w:name="_GoBack"/>
      <w:bookmarkEnd w:id="0"/>
      <w:bookmarkEnd w:id="1"/>
    </w:p>
    <w:tbl>
      <w:tblPr>
        <w:tblStyle w:val="a"/>
        <w:tblW w:w="92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5"/>
        <w:gridCol w:w="2370"/>
        <w:gridCol w:w="2145"/>
        <w:gridCol w:w="2490"/>
      </w:tblGrid>
      <w:tr w:rsidR="00282BE6" w14:paraId="3D78BAD4" w14:textId="77777777">
        <w:trPr>
          <w:trHeight w:val="540"/>
        </w:trPr>
        <w:tc>
          <w:tcPr>
            <w:tcW w:w="927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564F786" w14:textId="77777777" w:rsidR="00282BE6" w:rsidRDefault="002D328A">
            <w:pPr>
              <w:jc w:val="center"/>
              <w:rPr>
                <w:b/>
                <w:sz w:val="28"/>
                <w:szCs w:val="28"/>
              </w:rPr>
            </w:pPr>
            <w:r>
              <w:rPr>
                <w:b/>
                <w:sz w:val="28"/>
                <w:szCs w:val="28"/>
              </w:rPr>
              <w:t>Unit and Lesson Standards, Goals, and Objectives Alignment</w:t>
            </w:r>
          </w:p>
        </w:tc>
      </w:tr>
      <w:tr w:rsidR="00282BE6" w14:paraId="438323C9" w14:textId="77777777">
        <w:trPr>
          <w:trHeight w:val="480"/>
        </w:trPr>
        <w:tc>
          <w:tcPr>
            <w:tcW w:w="9270"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BA42743" w14:textId="77777777" w:rsidR="00282BE6" w:rsidRDefault="002D328A">
            <w:pPr>
              <w:widowControl w:val="0"/>
              <w:rPr>
                <w:b/>
              </w:rPr>
            </w:pPr>
            <w:r>
              <w:rPr>
                <w:b/>
              </w:rPr>
              <w:t>Standards</w:t>
            </w:r>
          </w:p>
        </w:tc>
      </w:tr>
      <w:tr w:rsidR="00282BE6" w14:paraId="61F4A9DC" w14:textId="77777777">
        <w:trPr>
          <w:trHeight w:val="4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0A5D2" w14:textId="77777777" w:rsidR="00282BE6" w:rsidRDefault="002D328A">
            <w:pPr>
              <w:widowControl w:val="0"/>
              <w:rPr>
                <w:b/>
              </w:rPr>
            </w:pPr>
            <w:r>
              <w:rPr>
                <w:b/>
              </w:rPr>
              <w:t>Comprehend</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48E62DEC" w14:textId="77777777" w:rsidR="00282BE6" w:rsidRDefault="002D328A">
            <w:pPr>
              <w:widowControl w:val="0"/>
              <w:rPr>
                <w:b/>
                <w:sz w:val="20"/>
                <w:szCs w:val="20"/>
                <w:highlight w:val="white"/>
              </w:rPr>
            </w:pPr>
            <w:r>
              <w:rPr>
                <w:b/>
                <w:sz w:val="20"/>
                <w:szCs w:val="20"/>
                <w:highlight w:val="white"/>
              </w:rPr>
              <w:t>Reflect</w:t>
            </w: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14:paraId="417C9F42" w14:textId="77777777" w:rsidR="00282BE6" w:rsidRDefault="002D328A">
            <w:pPr>
              <w:widowControl w:val="0"/>
              <w:rPr>
                <w:b/>
                <w:sz w:val="20"/>
                <w:szCs w:val="20"/>
              </w:rPr>
            </w:pPr>
            <w:r>
              <w:rPr>
                <w:b/>
                <w:sz w:val="20"/>
                <w:szCs w:val="20"/>
              </w:rPr>
              <w:t>Create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4F68FB9" w14:textId="77777777" w:rsidR="00282BE6" w:rsidRDefault="002D328A">
            <w:pPr>
              <w:widowControl w:val="0"/>
              <w:rPr>
                <w:b/>
                <w:sz w:val="20"/>
                <w:szCs w:val="20"/>
                <w:highlight w:val="white"/>
              </w:rPr>
            </w:pPr>
            <w:r>
              <w:rPr>
                <w:b/>
                <w:sz w:val="20"/>
                <w:szCs w:val="20"/>
                <w:highlight w:val="white"/>
              </w:rPr>
              <w:t>Transfer</w:t>
            </w:r>
          </w:p>
        </w:tc>
      </w:tr>
      <w:tr w:rsidR="00282BE6" w14:paraId="6C366008" w14:textId="77777777">
        <w:trPr>
          <w:trHeight w:val="480"/>
        </w:trPr>
        <w:tc>
          <w:tcPr>
            <w:tcW w:w="9270"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254E38" w14:textId="77777777" w:rsidR="00282BE6" w:rsidRDefault="002D328A">
            <w:pPr>
              <w:widowControl w:val="0"/>
              <w:rPr>
                <w:b/>
              </w:rPr>
            </w:pPr>
            <w:r>
              <w:rPr>
                <w:b/>
              </w:rPr>
              <w:t>Prepared Graduate Competencies</w:t>
            </w:r>
          </w:p>
        </w:tc>
      </w:tr>
      <w:tr w:rsidR="00282BE6" w14:paraId="3902E739" w14:textId="77777777">
        <w:trPr>
          <w:trHeight w:val="9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EFAC1" w14:textId="77777777" w:rsidR="00282BE6" w:rsidRDefault="002D328A">
            <w:pPr>
              <w:widowControl w:val="0"/>
              <w:rPr>
                <w:b/>
              </w:rPr>
            </w:pPr>
            <w:r>
              <w:rPr>
                <w:b/>
              </w:rPr>
              <w:t xml:space="preserve"> Lesson 1, 2</w:t>
            </w:r>
          </w:p>
          <w:p w14:paraId="42B6CBF4" w14:textId="77777777" w:rsidR="00282BE6" w:rsidRDefault="002D328A">
            <w:pPr>
              <w:widowControl w:val="0"/>
              <w:rPr>
                <w:sz w:val="18"/>
                <w:szCs w:val="18"/>
              </w:rPr>
            </w:pPr>
            <w:r>
              <w:rPr>
                <w:sz w:val="18"/>
                <w:szCs w:val="18"/>
              </w:rPr>
              <w:t xml:space="preserve">Make informed critical evaluations of visual and material culture, information and technologies </w:t>
            </w:r>
          </w:p>
          <w:p w14:paraId="79BB23A2" w14:textId="77777777" w:rsidR="00282BE6" w:rsidRDefault="00282BE6">
            <w:pPr>
              <w:widowControl w:val="0"/>
              <w:rPr>
                <w:sz w:val="18"/>
                <w:szCs w:val="18"/>
              </w:rPr>
            </w:pPr>
          </w:p>
          <w:p w14:paraId="1B52EF72" w14:textId="77777777" w:rsidR="00282BE6" w:rsidRDefault="002D328A">
            <w:pPr>
              <w:widowControl w:val="0"/>
              <w:rPr>
                <w:b/>
              </w:rPr>
            </w:pPr>
            <w:r>
              <w:rPr>
                <w:b/>
              </w:rPr>
              <w:t>Lesson 3</w:t>
            </w:r>
          </w:p>
          <w:p w14:paraId="57B8A9FA" w14:textId="77777777" w:rsidR="00282BE6" w:rsidRDefault="002D328A">
            <w:pPr>
              <w:widowControl w:val="0"/>
              <w:rPr>
                <w:b/>
                <w:sz w:val="18"/>
                <w:szCs w:val="18"/>
              </w:rPr>
            </w:pPr>
            <w:r>
              <w:rPr>
                <w:rFonts w:ascii="Verdana" w:eastAsia="Verdana" w:hAnsi="Verdana" w:cs="Verdana"/>
                <w:sz w:val="18"/>
                <w:szCs w:val="18"/>
              </w:rPr>
              <w:t>Analyze, interpret, and make meaning of art and design critically using oral and written discourse</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625DB32F" w14:textId="77777777" w:rsidR="00282BE6" w:rsidRDefault="002D328A">
            <w:pPr>
              <w:widowControl w:val="0"/>
              <w:rPr>
                <w:b/>
                <w:sz w:val="20"/>
                <w:szCs w:val="20"/>
              </w:rPr>
            </w:pPr>
            <w:r>
              <w:rPr>
                <w:b/>
                <w:sz w:val="18"/>
                <w:szCs w:val="18"/>
              </w:rPr>
              <w:t xml:space="preserve"> </w:t>
            </w:r>
            <w:r>
              <w:rPr>
                <w:b/>
                <w:sz w:val="20"/>
                <w:szCs w:val="20"/>
              </w:rPr>
              <w:t>Lesson 1, 2</w:t>
            </w:r>
          </w:p>
          <w:p w14:paraId="3FB00A56" w14:textId="77777777" w:rsidR="00282BE6" w:rsidRDefault="002D328A">
            <w:pPr>
              <w:widowControl w:val="0"/>
              <w:rPr>
                <w:sz w:val="18"/>
                <w:szCs w:val="18"/>
              </w:rPr>
            </w:pPr>
            <w:r>
              <w:rPr>
                <w:sz w:val="18"/>
                <w:szCs w:val="18"/>
              </w:rPr>
              <w:t>Recognize, demonstrate and debate philosophical arguments about the nature of the art and beauty (aesthetics). Recognize, demonstrate a</w:t>
            </w:r>
            <w:r>
              <w:rPr>
                <w:sz w:val="18"/>
                <w:szCs w:val="18"/>
              </w:rPr>
              <w:t xml:space="preserve">nd debate the place of art and design in history and culture </w:t>
            </w:r>
          </w:p>
          <w:p w14:paraId="5F894D2C" w14:textId="77777777" w:rsidR="00282BE6" w:rsidRDefault="00282BE6">
            <w:pPr>
              <w:widowControl w:val="0"/>
              <w:rPr>
                <w:sz w:val="18"/>
                <w:szCs w:val="18"/>
              </w:rPr>
            </w:pPr>
          </w:p>
          <w:p w14:paraId="31627936" w14:textId="77777777" w:rsidR="00282BE6" w:rsidRDefault="002D328A">
            <w:pPr>
              <w:widowControl w:val="0"/>
              <w:rPr>
                <w:b/>
              </w:rPr>
            </w:pPr>
            <w:r>
              <w:rPr>
                <w:b/>
              </w:rPr>
              <w:t>Lesson 3</w:t>
            </w:r>
          </w:p>
          <w:p w14:paraId="29D0D97F" w14:textId="77777777" w:rsidR="00282BE6" w:rsidRDefault="00282BE6">
            <w:pPr>
              <w:widowControl w:val="0"/>
              <w:rPr>
                <w:sz w:val="18"/>
                <w:szCs w:val="18"/>
              </w:rPr>
            </w:pPr>
          </w:p>
          <w:p w14:paraId="4C349E8C"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sz w:val="18"/>
                <w:szCs w:val="18"/>
              </w:rPr>
            </w:pPr>
            <w:r>
              <w:rPr>
                <w:rFonts w:ascii="Verdana" w:eastAsia="Verdana" w:hAnsi="Verdana" w:cs="Verdana"/>
                <w:sz w:val="18"/>
                <w:szCs w:val="18"/>
              </w:rPr>
              <w:t xml:space="preserve">1.Use specific criteria to discuss and evaluate works of art. </w:t>
            </w:r>
          </w:p>
          <w:p w14:paraId="19B350A8"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Verdana" w:hAnsi="Verdana" w:cs="Verdana"/>
                <w:sz w:val="18"/>
                <w:szCs w:val="18"/>
              </w:rPr>
            </w:pPr>
            <w:r>
              <w:rPr>
                <w:rFonts w:ascii="Verdana" w:eastAsia="Verdana" w:hAnsi="Verdana" w:cs="Verdana"/>
                <w:sz w:val="18"/>
                <w:szCs w:val="18"/>
              </w:rPr>
              <w:t xml:space="preserve">2.Critique personal work and the work of others with informed criteria </w:t>
            </w:r>
          </w:p>
          <w:p w14:paraId="0F29F0CF" w14:textId="77777777" w:rsidR="00282BE6" w:rsidRDefault="002D328A">
            <w:pPr>
              <w:widowControl w:val="0"/>
              <w:rPr>
                <w:b/>
                <w:sz w:val="18"/>
                <w:szCs w:val="18"/>
              </w:rPr>
            </w:pPr>
            <w:r>
              <w:rPr>
                <w:rFonts w:ascii="Verdana" w:eastAsia="Verdana" w:hAnsi="Verdana" w:cs="Verdana"/>
                <w:sz w:val="18"/>
                <w:szCs w:val="18"/>
              </w:rPr>
              <w:t xml:space="preserve">3.Recognize, articulate, and implement critical </w:t>
            </w:r>
            <w:r>
              <w:rPr>
                <w:rFonts w:ascii="Verdana" w:eastAsia="Verdana" w:hAnsi="Verdana" w:cs="Verdana"/>
                <w:sz w:val="18"/>
                <w:szCs w:val="18"/>
              </w:rPr>
              <w:t>thinking in the visual arts by synthesizing, evaluating, and analyzing visual information</w:t>
            </w:r>
          </w:p>
          <w:p w14:paraId="5707FC61" w14:textId="77777777" w:rsidR="00282BE6" w:rsidRDefault="00282BE6">
            <w:pPr>
              <w:widowControl w:val="0"/>
              <w:rPr>
                <w:b/>
                <w:sz w:val="18"/>
                <w:szCs w:val="18"/>
              </w:rPr>
            </w:pPr>
          </w:p>
          <w:p w14:paraId="686A0481" w14:textId="77777777" w:rsidR="00282BE6" w:rsidRDefault="00282BE6">
            <w:pPr>
              <w:widowControl w:val="0"/>
              <w:rPr>
                <w:b/>
                <w:sz w:val="18"/>
                <w:szCs w:val="18"/>
              </w:rPr>
            </w:pP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14:paraId="463BBEF3" w14:textId="77777777" w:rsidR="00282BE6" w:rsidRDefault="002D328A">
            <w:pPr>
              <w:widowControl w:val="0"/>
              <w:rPr>
                <w:b/>
              </w:rPr>
            </w:pPr>
            <w:r>
              <w:rPr>
                <w:b/>
              </w:rPr>
              <w:t xml:space="preserve"> Lesson 1, 2, 3</w:t>
            </w:r>
          </w:p>
          <w:p w14:paraId="7D19544E" w14:textId="77777777" w:rsidR="00282BE6" w:rsidRDefault="002D328A">
            <w:pPr>
              <w:widowControl w:val="0"/>
              <w:rPr>
                <w:sz w:val="18"/>
                <w:szCs w:val="18"/>
              </w:rPr>
            </w:pPr>
            <w:r>
              <w:rPr>
                <w:sz w:val="18"/>
                <w:szCs w:val="18"/>
              </w:rPr>
              <w:t>Develop and build appropriate mastery and art-making skills using traditional and new technologies and an understanding of the characteristics and expressive features of art and design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FC420FB" w14:textId="77777777" w:rsidR="00282BE6" w:rsidRDefault="002D328A">
            <w:pPr>
              <w:widowControl w:val="0"/>
              <w:rPr>
                <w:b/>
              </w:rPr>
            </w:pPr>
            <w:r>
              <w:rPr>
                <w:b/>
              </w:rPr>
              <w:t>Lesson 1</w:t>
            </w:r>
          </w:p>
          <w:p w14:paraId="323225B6" w14:textId="77777777" w:rsidR="00282BE6" w:rsidRDefault="002D328A">
            <w:pPr>
              <w:widowControl w:val="0"/>
              <w:rPr>
                <w:sz w:val="18"/>
                <w:szCs w:val="18"/>
              </w:rPr>
            </w:pPr>
            <w:r>
              <w:rPr>
                <w:sz w:val="18"/>
                <w:szCs w:val="18"/>
              </w:rPr>
              <w:t>Transfer the value of visual arts to lifelong learning and the</w:t>
            </w:r>
            <w:r>
              <w:rPr>
                <w:sz w:val="18"/>
                <w:szCs w:val="18"/>
              </w:rPr>
              <w:t xml:space="preserve"> human experience</w:t>
            </w:r>
          </w:p>
          <w:p w14:paraId="48DD7981" w14:textId="77777777" w:rsidR="00282BE6" w:rsidRDefault="00282BE6">
            <w:pPr>
              <w:widowControl w:val="0"/>
              <w:rPr>
                <w:b/>
              </w:rPr>
            </w:pPr>
          </w:p>
          <w:p w14:paraId="738B2127" w14:textId="77777777" w:rsidR="00282BE6" w:rsidRDefault="002D328A">
            <w:pPr>
              <w:widowControl w:val="0"/>
              <w:rPr>
                <w:b/>
              </w:rPr>
            </w:pPr>
            <w:r>
              <w:rPr>
                <w:b/>
              </w:rPr>
              <w:t>Lesson 1, 2, 3</w:t>
            </w:r>
          </w:p>
          <w:p w14:paraId="3B83C676" w14:textId="77777777" w:rsidR="00282BE6" w:rsidRDefault="002D328A">
            <w:pPr>
              <w:widowControl w:val="0"/>
              <w:rPr>
                <w:sz w:val="18"/>
                <w:szCs w:val="18"/>
              </w:rPr>
            </w:pPr>
            <w:r>
              <w:rPr>
                <w:sz w:val="18"/>
                <w:szCs w:val="18"/>
              </w:rPr>
              <w:t>Transfer the value of visual arts to lifelong learning. Identify, compare and interpret works of art derived from the historical and cultural settings, time periods, and cultural concepts. Identify, compare, and justify th</w:t>
            </w:r>
            <w:r>
              <w:rPr>
                <w:sz w:val="18"/>
                <w:szCs w:val="18"/>
              </w:rPr>
              <w:t>at the visual arts are a way to acknowledge, exhibit and learn about the diversity of peoples cultures and ideas.</w:t>
            </w:r>
          </w:p>
          <w:p w14:paraId="496168EB" w14:textId="77777777" w:rsidR="00282BE6" w:rsidRDefault="00282BE6">
            <w:pPr>
              <w:widowControl w:val="0"/>
              <w:rPr>
                <w:b/>
              </w:rPr>
            </w:pPr>
          </w:p>
        </w:tc>
      </w:tr>
      <w:tr w:rsidR="00282BE6" w14:paraId="5E274FD3" w14:textId="77777777">
        <w:trPr>
          <w:trHeight w:val="740"/>
        </w:trPr>
        <w:tc>
          <w:tcPr>
            <w:tcW w:w="9270"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6D461B" w14:textId="77777777" w:rsidR="00282BE6" w:rsidRDefault="002D328A">
            <w:pPr>
              <w:widowControl w:val="0"/>
              <w:rPr>
                <w:b/>
              </w:rPr>
            </w:pPr>
            <w:r>
              <w:rPr>
                <w:b/>
              </w:rPr>
              <w:t>Lesson Objectives (Aligned to Bloom’s, Standards, Grade Level Expectations, Art Learning, Literacy and Numeracy)</w:t>
            </w:r>
          </w:p>
        </w:tc>
      </w:tr>
      <w:tr w:rsidR="00282BE6" w14:paraId="4975F4A7" w14:textId="77777777">
        <w:trPr>
          <w:trHeight w:val="832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E3F93" w14:textId="77777777" w:rsidR="00282BE6" w:rsidRDefault="002D328A">
            <w:pPr>
              <w:widowControl w:val="0"/>
              <w:rPr>
                <w:b/>
              </w:rPr>
            </w:pPr>
            <w:r>
              <w:rPr>
                <w:b/>
              </w:rPr>
              <w:lastRenderedPageBreak/>
              <w:t>Lesson 1</w:t>
            </w:r>
          </w:p>
          <w:p w14:paraId="7A49AFC8" w14:textId="77777777" w:rsidR="00282BE6" w:rsidRDefault="002D328A">
            <w:pPr>
              <w:spacing w:line="240" w:lineRule="auto"/>
              <w:rPr>
                <w:rFonts w:ascii="Calibri" w:eastAsia="Calibri" w:hAnsi="Calibri" w:cs="Calibri"/>
                <w:i/>
                <w:sz w:val="20"/>
                <w:szCs w:val="20"/>
              </w:rPr>
            </w:pPr>
            <w:r>
              <w:rPr>
                <w:rFonts w:ascii="Calibri" w:eastAsia="Calibri" w:hAnsi="Calibri" w:cs="Calibri"/>
                <w:sz w:val="20"/>
                <w:szCs w:val="20"/>
              </w:rPr>
              <w:t>Using their sketchbook covers, students will be able to describe what their favorite things were and why they drew/painted them in their sketchbook using a specific style. (</w:t>
            </w:r>
            <w:r>
              <w:rPr>
                <w:rFonts w:ascii="Calibri" w:eastAsia="Calibri" w:hAnsi="Calibri" w:cs="Calibri"/>
                <w:i/>
                <w:sz w:val="20"/>
                <w:szCs w:val="20"/>
              </w:rPr>
              <w:t>Understand; Comprehend;</w:t>
            </w:r>
          </w:p>
          <w:p w14:paraId="77E99380" w14:textId="77777777" w:rsidR="00282BE6" w:rsidRDefault="002D328A">
            <w:pPr>
              <w:spacing w:line="240" w:lineRule="auto"/>
              <w:rPr>
                <w:rFonts w:ascii="Calibri" w:eastAsia="Calibri" w:hAnsi="Calibri" w:cs="Calibri"/>
                <w:i/>
                <w:sz w:val="20"/>
                <w:szCs w:val="20"/>
              </w:rPr>
            </w:pPr>
            <w:r>
              <w:rPr>
                <w:rFonts w:ascii="Calibri" w:eastAsia="Calibri" w:hAnsi="Calibri" w:cs="Calibri"/>
                <w:i/>
                <w:sz w:val="20"/>
                <w:szCs w:val="20"/>
              </w:rPr>
              <w:t>Artists make choices that express intent and purpose in the</w:t>
            </w:r>
            <w:r>
              <w:rPr>
                <w:rFonts w:ascii="Calibri" w:eastAsia="Calibri" w:hAnsi="Calibri" w:cs="Calibri"/>
                <w:i/>
                <w:sz w:val="20"/>
                <w:szCs w:val="20"/>
              </w:rPr>
              <w:t>ir art; Ideation;  Literacy:</w:t>
            </w:r>
            <w:r>
              <w:rPr>
                <w:rFonts w:ascii="Calibri" w:eastAsia="Calibri" w:hAnsi="Calibri" w:cs="Calibri"/>
                <w:b/>
                <w:i/>
                <w:sz w:val="20"/>
                <w:szCs w:val="20"/>
              </w:rPr>
              <w:t xml:space="preserve"> </w:t>
            </w:r>
            <w:r>
              <w:rPr>
                <w:rFonts w:ascii="Calibri" w:eastAsia="Calibri" w:hAnsi="Calibri" w:cs="Calibri"/>
                <w:i/>
                <w:sz w:val="20"/>
                <w:szCs w:val="20"/>
              </w:rPr>
              <w:t xml:space="preserve">Students can write a list of objects, hobbies, and activities that interest them in their sketchbook as part of the brainstorming process). </w:t>
            </w:r>
          </w:p>
          <w:p w14:paraId="56CC7B7A" w14:textId="77777777" w:rsidR="00282BE6" w:rsidRDefault="00282BE6">
            <w:pPr>
              <w:spacing w:line="240" w:lineRule="auto"/>
              <w:rPr>
                <w:rFonts w:ascii="Calibri" w:eastAsia="Calibri" w:hAnsi="Calibri" w:cs="Calibri"/>
                <w:i/>
                <w:sz w:val="20"/>
                <w:szCs w:val="20"/>
              </w:rPr>
            </w:pPr>
          </w:p>
          <w:p w14:paraId="7DA9D966" w14:textId="77777777" w:rsidR="00282BE6" w:rsidRDefault="002D328A">
            <w:pPr>
              <w:spacing w:line="240" w:lineRule="auto"/>
              <w:rPr>
                <w:rFonts w:ascii="Calibri" w:eastAsia="Calibri" w:hAnsi="Calibri" w:cs="Calibri"/>
                <w:i/>
                <w:sz w:val="20"/>
                <w:szCs w:val="20"/>
              </w:rPr>
            </w:pPr>
            <w:r>
              <w:rPr>
                <w:rFonts w:ascii="Calibri" w:eastAsia="Calibri" w:hAnsi="Calibri" w:cs="Calibri"/>
                <w:sz w:val="20"/>
                <w:szCs w:val="20"/>
              </w:rPr>
              <w:t>Given the demonstration on materials and techniques, students will be able to identif</w:t>
            </w:r>
            <w:r>
              <w:rPr>
                <w:rFonts w:ascii="Calibri" w:eastAsia="Calibri" w:hAnsi="Calibri" w:cs="Calibri"/>
                <w:sz w:val="20"/>
                <w:szCs w:val="20"/>
              </w:rPr>
              <w:t xml:space="preserve">y how texture and rhythm/repetition were used in in their stamp’s design, the type of surface they printed on, and the amount of prints they made </w:t>
            </w:r>
            <w:r>
              <w:rPr>
                <w:rFonts w:ascii="Calibri" w:eastAsia="Calibri" w:hAnsi="Calibri" w:cs="Calibri"/>
                <w:i/>
                <w:sz w:val="20"/>
                <w:szCs w:val="20"/>
              </w:rPr>
              <w:t>(Understand; Comprehend; The characteristics and expressive features in art and design allow us to discuss and</w:t>
            </w:r>
            <w:r>
              <w:rPr>
                <w:rFonts w:ascii="Calibri" w:eastAsia="Calibri" w:hAnsi="Calibri" w:cs="Calibri"/>
                <w:i/>
                <w:sz w:val="20"/>
                <w:szCs w:val="20"/>
              </w:rPr>
              <w:t xml:space="preserve"> determine the artist’s intent and purpose/Artists make choices that express intent and purpose in their art; Expressive features/inherent characteristics; Literacy: learning the defintions of texture, rhythm, repetition; Numeracy: Students will use their </w:t>
            </w:r>
            <w:r>
              <w:rPr>
                <w:rFonts w:ascii="Calibri" w:eastAsia="Calibri" w:hAnsi="Calibri" w:cs="Calibri"/>
                <w:i/>
                <w:sz w:val="20"/>
                <w:szCs w:val="20"/>
              </w:rPr>
              <w:t>stamps repeatedly and in a patterned sequence)</w:t>
            </w:r>
            <w:r>
              <w:rPr>
                <w:rFonts w:ascii="Calibri" w:eastAsia="Calibri" w:hAnsi="Calibri" w:cs="Calibri"/>
                <w:sz w:val="20"/>
                <w:szCs w:val="20"/>
              </w:rPr>
              <w:t>.</w:t>
            </w:r>
          </w:p>
          <w:p w14:paraId="78061556" w14:textId="77777777" w:rsidR="00282BE6" w:rsidRDefault="002D328A">
            <w:pPr>
              <w:widowControl w:val="0"/>
              <w:rPr>
                <w:b/>
              </w:rPr>
            </w:pPr>
            <w:r>
              <w:rPr>
                <w:b/>
              </w:rPr>
              <w:lastRenderedPageBreak/>
              <w:t xml:space="preserve"> </w:t>
            </w:r>
          </w:p>
          <w:p w14:paraId="1C6D8B0A" w14:textId="77777777" w:rsidR="00282BE6" w:rsidRDefault="002D328A">
            <w:pPr>
              <w:widowControl w:val="0"/>
              <w:rPr>
                <w:b/>
              </w:rPr>
            </w:pPr>
            <w:r>
              <w:rPr>
                <w:b/>
              </w:rPr>
              <w:t>Lesson 2</w:t>
            </w:r>
          </w:p>
          <w:p w14:paraId="317BCFC8" w14:textId="77777777" w:rsidR="00282BE6" w:rsidRDefault="002D328A">
            <w:pPr>
              <w:widowControl w:val="0"/>
              <w:rPr>
                <w:rFonts w:ascii="Calibri" w:eastAsia="Calibri" w:hAnsi="Calibri" w:cs="Calibri"/>
                <w:sz w:val="20"/>
                <w:szCs w:val="20"/>
              </w:rPr>
            </w:pPr>
            <w:r>
              <w:rPr>
                <w:rFonts w:ascii="Calibri" w:eastAsia="Calibri" w:hAnsi="Calibri" w:cs="Calibri"/>
                <w:sz w:val="20"/>
                <w:szCs w:val="20"/>
              </w:rPr>
              <w:t>After watching a demonstration on how to draw a portrait, students will be able to reference and gain an understanding of how to draw a proportionally correct face from the demo and apply this to d</w:t>
            </w:r>
            <w:r>
              <w:rPr>
                <w:rFonts w:ascii="Calibri" w:eastAsia="Calibri" w:hAnsi="Calibri" w:cs="Calibri"/>
                <w:sz w:val="20"/>
                <w:szCs w:val="20"/>
              </w:rPr>
              <w:t>rawing using pencil and paper (</w:t>
            </w:r>
            <w:r>
              <w:rPr>
                <w:rFonts w:ascii="Calibri" w:eastAsia="Calibri" w:hAnsi="Calibri" w:cs="Calibri"/>
                <w:i/>
                <w:sz w:val="20"/>
                <w:szCs w:val="20"/>
              </w:rPr>
              <w:t xml:space="preserve">Knowledge; Comprehend, The characteristics and expressive features in art and design allow us to discuss and determine the artist’s intent and purpose; Tools and Techniques; Literacy: definitions of portrait and mixed media; </w:t>
            </w:r>
            <w:r>
              <w:rPr>
                <w:rFonts w:ascii="Calibri" w:eastAsia="Calibri" w:hAnsi="Calibri" w:cs="Calibri"/>
                <w:i/>
                <w:sz w:val="20"/>
                <w:szCs w:val="20"/>
              </w:rPr>
              <w:t>Numeracy: Understanding that body parts on the face come in pairs or groups (two eyes, two ears, two nostrils, etc)</w:t>
            </w:r>
            <w:r>
              <w:rPr>
                <w:rFonts w:ascii="Calibri" w:eastAsia="Calibri" w:hAnsi="Calibri" w:cs="Calibri"/>
                <w:sz w:val="20"/>
                <w:szCs w:val="20"/>
              </w:rPr>
              <w:t>).</w:t>
            </w:r>
          </w:p>
          <w:p w14:paraId="75DEFAA1" w14:textId="77777777" w:rsidR="00282BE6" w:rsidRDefault="00282BE6">
            <w:pPr>
              <w:widowControl w:val="0"/>
              <w:rPr>
                <w:rFonts w:ascii="Calibri" w:eastAsia="Calibri" w:hAnsi="Calibri" w:cs="Calibri"/>
                <w:sz w:val="20"/>
                <w:szCs w:val="20"/>
              </w:rPr>
            </w:pPr>
          </w:p>
          <w:p w14:paraId="0641DD91" w14:textId="77777777" w:rsidR="00282BE6" w:rsidRDefault="002D328A">
            <w:pPr>
              <w:spacing w:line="240" w:lineRule="auto"/>
              <w:rPr>
                <w:rFonts w:ascii="Calibri" w:eastAsia="Calibri" w:hAnsi="Calibri" w:cs="Calibri"/>
                <w:i/>
                <w:sz w:val="20"/>
                <w:szCs w:val="20"/>
              </w:rPr>
            </w:pPr>
            <w:r>
              <w:rPr>
                <w:rFonts w:ascii="Calibri" w:eastAsia="Calibri" w:hAnsi="Calibri" w:cs="Calibri"/>
                <w:sz w:val="20"/>
                <w:szCs w:val="20"/>
              </w:rPr>
              <w:t>Using their knowledge on how to draw a portrait, students will be able to produce one large thumbnail sketch of another classmate with pe</w:t>
            </w:r>
            <w:r>
              <w:rPr>
                <w:rFonts w:ascii="Calibri" w:eastAsia="Calibri" w:hAnsi="Calibri" w:cs="Calibri"/>
                <w:sz w:val="20"/>
                <w:szCs w:val="20"/>
              </w:rPr>
              <w:t xml:space="preserve">ncil and paper in their sketchbook </w:t>
            </w:r>
            <w:r>
              <w:rPr>
                <w:rFonts w:ascii="Calibri" w:eastAsia="Calibri" w:hAnsi="Calibri" w:cs="Calibri"/>
                <w:i/>
                <w:sz w:val="20"/>
                <w:szCs w:val="20"/>
              </w:rPr>
              <w:t xml:space="preserve">(Create; Comprehend; Artists make choices that express intent and purpose in art; Ideation; Literacy: Learning the definitions of portrait and symmetry; Numeracy: Understanding that body </w:t>
            </w:r>
            <w:r>
              <w:rPr>
                <w:rFonts w:ascii="Calibri" w:eastAsia="Calibri" w:hAnsi="Calibri" w:cs="Calibri"/>
                <w:i/>
                <w:sz w:val="20"/>
                <w:szCs w:val="20"/>
              </w:rPr>
              <w:lastRenderedPageBreak/>
              <w:t>parts on the face come in pairs or</w:t>
            </w:r>
            <w:r>
              <w:rPr>
                <w:rFonts w:ascii="Calibri" w:eastAsia="Calibri" w:hAnsi="Calibri" w:cs="Calibri"/>
                <w:i/>
                <w:sz w:val="20"/>
                <w:szCs w:val="20"/>
              </w:rPr>
              <w:t xml:space="preserve"> groups (two eyes, two ears, two nostrils, etc).</w:t>
            </w:r>
          </w:p>
          <w:p w14:paraId="27DDA685" w14:textId="77777777" w:rsidR="00282BE6" w:rsidRDefault="00282BE6">
            <w:pPr>
              <w:spacing w:line="240" w:lineRule="auto"/>
              <w:rPr>
                <w:rFonts w:ascii="Calibri" w:eastAsia="Calibri" w:hAnsi="Calibri" w:cs="Calibri"/>
                <w:sz w:val="20"/>
                <w:szCs w:val="20"/>
              </w:rPr>
            </w:pPr>
          </w:p>
          <w:p w14:paraId="7D4A018C" w14:textId="77777777" w:rsidR="00282BE6" w:rsidRDefault="002D328A">
            <w:pPr>
              <w:spacing w:line="240" w:lineRule="auto"/>
              <w:rPr>
                <w:rFonts w:ascii="Calibri" w:eastAsia="Calibri" w:hAnsi="Calibri" w:cs="Calibri"/>
                <w:b/>
                <w:sz w:val="20"/>
                <w:szCs w:val="20"/>
              </w:rPr>
            </w:pPr>
            <w:r>
              <w:rPr>
                <w:rFonts w:ascii="Calibri" w:eastAsia="Calibri" w:hAnsi="Calibri" w:cs="Calibri"/>
                <w:b/>
                <w:sz w:val="20"/>
                <w:szCs w:val="20"/>
              </w:rPr>
              <w:t>Lesson 3</w:t>
            </w:r>
          </w:p>
          <w:p w14:paraId="1B2A51C5"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pPr>
            <w:r>
              <w:rPr>
                <w:sz w:val="20"/>
                <w:szCs w:val="20"/>
              </w:rPr>
              <w:t xml:space="preserve">Given examples of Calders and Jensen’s wire sculpture works of representational animals, students will be able to reflect on how to create three dimensional forms from two dimensional elements such as lines. </w:t>
            </w:r>
          </w:p>
          <w:p w14:paraId="418FBA6C"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t>Art Learning: Artists and Culture AND Art Learn</w:t>
            </w:r>
            <w:r>
              <w:rPr>
                <w:i/>
                <w:sz w:val="20"/>
                <w:szCs w:val="20"/>
              </w:rPr>
              <w:t>ing: Ideation</w:t>
            </w:r>
          </w:p>
          <w:p w14:paraId="41EFA27E"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t>Standard: Comprehend</w:t>
            </w:r>
          </w:p>
          <w:p w14:paraId="21398CC6"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t>Blooms: Analyze</w:t>
            </w:r>
          </w:p>
          <w:p w14:paraId="37DA48F8"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t>GLE: The characteristics and expressive features in art and design allow us to discuss and determine the artist’s intent and purpose</w:t>
            </w:r>
          </w:p>
          <w:p w14:paraId="4C2E1F0B"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t xml:space="preserve">N/L/T: Literacy  </w:t>
            </w:r>
          </w:p>
          <w:p w14:paraId="2069D7BE" w14:textId="77777777" w:rsidR="00282BE6" w:rsidRDefault="00282BE6">
            <w:pPr>
              <w:widowControl w:val="0"/>
              <w:rPr>
                <w:rFonts w:ascii="Calibri" w:eastAsia="Calibri" w:hAnsi="Calibri" w:cs="Calibri"/>
              </w:rPr>
            </w:pPr>
          </w:p>
          <w:p w14:paraId="17865956" w14:textId="77777777" w:rsidR="00282BE6" w:rsidRDefault="002D328A">
            <w:pPr>
              <w:widowControl w:val="0"/>
              <w:rPr>
                <w:sz w:val="20"/>
                <w:szCs w:val="20"/>
              </w:rPr>
            </w:pPr>
            <w:r>
              <w:rPr>
                <w:sz w:val="20"/>
                <w:szCs w:val="20"/>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14:paraId="181DEC65" w14:textId="77777777" w:rsidR="00282BE6" w:rsidRDefault="002D328A">
            <w:pPr>
              <w:widowControl w:val="0"/>
              <w:rPr>
                <w:b/>
              </w:rPr>
            </w:pPr>
            <w:r>
              <w:rPr>
                <w:b/>
              </w:rPr>
              <w:lastRenderedPageBreak/>
              <w:t>Lesson 1</w:t>
            </w:r>
          </w:p>
          <w:p w14:paraId="4F02A25A" w14:textId="77777777" w:rsidR="00282BE6" w:rsidRDefault="002D328A">
            <w:pPr>
              <w:spacing w:line="240" w:lineRule="auto"/>
              <w:rPr>
                <w:rFonts w:ascii="Calibri" w:eastAsia="Calibri" w:hAnsi="Calibri" w:cs="Calibri"/>
                <w:b/>
                <w:i/>
              </w:rPr>
            </w:pPr>
            <w:r>
              <w:rPr>
                <w:rFonts w:ascii="Calibri" w:eastAsia="Calibri" w:hAnsi="Calibri" w:cs="Calibri"/>
                <w:sz w:val="20"/>
                <w:szCs w:val="20"/>
              </w:rPr>
              <w:t>After seeing examples of professional printmakers’ work, students will be able to design 2 thumbnail sketches of a favorite thing and a border that complements the image . (</w:t>
            </w:r>
            <w:r>
              <w:rPr>
                <w:rFonts w:ascii="Calibri" w:eastAsia="Calibri" w:hAnsi="Calibri" w:cs="Calibri"/>
                <w:i/>
                <w:sz w:val="20"/>
                <w:szCs w:val="20"/>
              </w:rPr>
              <w:t>Create; Reflect; Artists, viewers, and patrons make connections among the character</w:t>
            </w:r>
            <w:r>
              <w:rPr>
                <w:rFonts w:ascii="Calibri" w:eastAsia="Calibri" w:hAnsi="Calibri" w:cs="Calibri"/>
                <w:i/>
                <w:sz w:val="20"/>
                <w:szCs w:val="20"/>
              </w:rPr>
              <w:t xml:space="preserve">istics, expressive features, and purposes of art </w:t>
            </w:r>
            <w:r>
              <w:rPr>
                <w:rFonts w:ascii="Calibri" w:eastAsia="Calibri" w:hAnsi="Calibri" w:cs="Calibri"/>
                <w:sz w:val="20"/>
                <w:szCs w:val="20"/>
              </w:rPr>
              <w:t xml:space="preserve">and </w:t>
            </w:r>
            <w:r>
              <w:rPr>
                <w:rFonts w:ascii="Calibri" w:eastAsia="Calibri" w:hAnsi="Calibri" w:cs="Calibri"/>
                <w:i/>
                <w:sz w:val="20"/>
                <w:szCs w:val="20"/>
              </w:rPr>
              <w:t>design</w:t>
            </w:r>
            <w:r>
              <w:rPr>
                <w:rFonts w:ascii="Calibri" w:eastAsia="Calibri" w:hAnsi="Calibri" w:cs="Calibri"/>
                <w:sz w:val="20"/>
                <w:szCs w:val="20"/>
              </w:rPr>
              <w:t xml:space="preserve">;  </w:t>
            </w:r>
            <w:r>
              <w:rPr>
                <w:rFonts w:ascii="Calibri" w:eastAsia="Calibri" w:hAnsi="Calibri" w:cs="Calibri"/>
                <w:i/>
                <w:sz w:val="20"/>
                <w:szCs w:val="20"/>
              </w:rPr>
              <w:t>Art Learning: Ideation/Artists and Culture; Literacy:</w:t>
            </w:r>
            <w:r>
              <w:rPr>
                <w:rFonts w:ascii="Calibri" w:eastAsia="Calibri" w:hAnsi="Calibri" w:cs="Calibri"/>
                <w:b/>
                <w:i/>
                <w:sz w:val="20"/>
                <w:szCs w:val="20"/>
              </w:rPr>
              <w:t xml:space="preserve"> </w:t>
            </w:r>
            <w:r>
              <w:rPr>
                <w:rFonts w:ascii="Calibri" w:eastAsia="Calibri" w:hAnsi="Calibri" w:cs="Calibri"/>
                <w:i/>
                <w:sz w:val="20"/>
                <w:szCs w:val="20"/>
              </w:rPr>
              <w:t xml:space="preserve">Students can write a list of objects, hobbies, and activities that interest them in their sketchbook as part of the brainstorming process). </w:t>
            </w:r>
          </w:p>
          <w:p w14:paraId="331B315C" w14:textId="77777777" w:rsidR="00282BE6" w:rsidRDefault="002D328A">
            <w:pPr>
              <w:widowControl w:val="0"/>
              <w:rPr>
                <w:b/>
              </w:rPr>
            </w:pPr>
            <w:r>
              <w:rPr>
                <w:b/>
              </w:rPr>
              <w:t xml:space="preserve"> </w:t>
            </w:r>
          </w:p>
          <w:p w14:paraId="35416805" w14:textId="77777777" w:rsidR="00282BE6" w:rsidRDefault="002D328A">
            <w:pPr>
              <w:widowControl w:val="0"/>
              <w:rPr>
                <w:b/>
              </w:rPr>
            </w:pPr>
            <w:r>
              <w:rPr>
                <w:b/>
              </w:rPr>
              <w:t xml:space="preserve">Lesson 2 </w:t>
            </w:r>
          </w:p>
          <w:p w14:paraId="29405A3D" w14:textId="77777777" w:rsidR="00282BE6" w:rsidRDefault="002D328A">
            <w:pPr>
              <w:spacing w:line="240" w:lineRule="auto"/>
              <w:rPr>
                <w:rFonts w:ascii="Calibri" w:eastAsia="Calibri" w:hAnsi="Calibri" w:cs="Calibri"/>
                <w:sz w:val="20"/>
                <w:szCs w:val="20"/>
              </w:rPr>
            </w:pPr>
            <w:r>
              <w:rPr>
                <w:rFonts w:ascii="Calibri" w:eastAsia="Calibri" w:hAnsi="Calibri" w:cs="Calibri"/>
                <w:sz w:val="20"/>
                <w:szCs w:val="20"/>
              </w:rPr>
              <w:t>Given examples of Faith Ringgold and Dominic Beyeler’s work, students will be able to analyze how working with more than one material adds to the expression of their portraits (</w:t>
            </w:r>
            <w:r>
              <w:rPr>
                <w:rFonts w:ascii="Calibri" w:eastAsia="Calibri" w:hAnsi="Calibri" w:cs="Calibri"/>
                <w:i/>
                <w:sz w:val="20"/>
                <w:szCs w:val="20"/>
              </w:rPr>
              <w:t>Analyze; Reflect; Artists, viewers, and patrons make connections a</w:t>
            </w:r>
            <w:r>
              <w:rPr>
                <w:rFonts w:ascii="Calibri" w:eastAsia="Calibri" w:hAnsi="Calibri" w:cs="Calibri"/>
                <w:i/>
                <w:sz w:val="20"/>
                <w:szCs w:val="20"/>
              </w:rPr>
              <w:t xml:space="preserve">mong the characteristics, expressive features, and purposes of art and design; Artists and Culture; Literacy: Discuss how Faith Ringgold’s work as illustrations compliments the words of a story (such as </w:t>
            </w:r>
            <w:r>
              <w:rPr>
                <w:rFonts w:ascii="Calibri" w:eastAsia="Calibri" w:hAnsi="Calibri" w:cs="Calibri"/>
                <w:sz w:val="20"/>
                <w:szCs w:val="20"/>
              </w:rPr>
              <w:t>Tar Beach</w:t>
            </w:r>
            <w:r>
              <w:rPr>
                <w:rFonts w:ascii="Calibri" w:eastAsia="Calibri" w:hAnsi="Calibri" w:cs="Calibri"/>
                <w:i/>
                <w:sz w:val="20"/>
                <w:szCs w:val="20"/>
              </w:rPr>
              <w:t>); Numeracy: Understanding how a perimeter a</w:t>
            </w:r>
            <w:r>
              <w:rPr>
                <w:rFonts w:ascii="Calibri" w:eastAsia="Calibri" w:hAnsi="Calibri" w:cs="Calibri"/>
                <w:i/>
                <w:sz w:val="20"/>
                <w:szCs w:val="20"/>
              </w:rPr>
              <w:t>nd area are important aspects of the image)</w:t>
            </w:r>
            <w:r>
              <w:rPr>
                <w:rFonts w:ascii="Calibri" w:eastAsia="Calibri" w:hAnsi="Calibri" w:cs="Calibri"/>
                <w:sz w:val="20"/>
                <w:szCs w:val="20"/>
              </w:rPr>
              <w:t>.</w:t>
            </w:r>
          </w:p>
          <w:p w14:paraId="24D2A882" w14:textId="77777777" w:rsidR="00282BE6" w:rsidRDefault="00282BE6">
            <w:pPr>
              <w:spacing w:line="240" w:lineRule="auto"/>
              <w:rPr>
                <w:rFonts w:ascii="Calibri" w:eastAsia="Calibri" w:hAnsi="Calibri" w:cs="Calibri"/>
                <w:b/>
                <w:i/>
              </w:rPr>
            </w:pPr>
          </w:p>
          <w:p w14:paraId="40974E9B" w14:textId="77777777" w:rsidR="00282BE6" w:rsidRDefault="002D328A">
            <w:pPr>
              <w:spacing w:line="240" w:lineRule="auto"/>
              <w:rPr>
                <w:rFonts w:ascii="Calibri" w:eastAsia="Calibri" w:hAnsi="Calibri" w:cs="Calibri"/>
                <w:b/>
              </w:rPr>
            </w:pPr>
            <w:r>
              <w:rPr>
                <w:rFonts w:ascii="Calibri" w:eastAsia="Calibri" w:hAnsi="Calibri" w:cs="Calibri"/>
                <w:b/>
              </w:rPr>
              <w:t>Lesson 3</w:t>
            </w:r>
          </w:p>
          <w:p w14:paraId="07AF5FD0" w14:textId="77777777" w:rsidR="00282BE6" w:rsidRDefault="002D328A">
            <w:pPr>
              <w:spacing w:line="240" w:lineRule="auto"/>
              <w:rPr>
                <w:rFonts w:ascii="Calibri" w:eastAsia="Calibri" w:hAnsi="Calibri" w:cs="Calibri"/>
                <w:b/>
              </w:rPr>
            </w:pPr>
            <w:r>
              <w:rPr>
                <w:sz w:val="20"/>
                <w:szCs w:val="20"/>
              </w:rPr>
              <w:t xml:space="preserve">After creating two and </w:t>
            </w:r>
            <w:r>
              <w:rPr>
                <w:sz w:val="20"/>
                <w:szCs w:val="20"/>
              </w:rPr>
              <w:lastRenderedPageBreak/>
              <w:t>three dimensional versions of their selected animals, students will be able to reflect on how their work and their classmates work was created and understand how their wire wrapp</w:t>
            </w:r>
            <w:r>
              <w:rPr>
                <w:sz w:val="20"/>
                <w:szCs w:val="20"/>
              </w:rPr>
              <w:t xml:space="preserve">ing construction techniques lead to a similar end result. </w:t>
            </w:r>
          </w:p>
          <w:p w14:paraId="6DFB5752"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t>Art Learning: Critical Reflection</w:t>
            </w:r>
          </w:p>
          <w:p w14:paraId="5E51DDCC"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t>Standard: Reflect</w:t>
            </w:r>
          </w:p>
          <w:p w14:paraId="05B6C270"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t>Blooms: Understand</w:t>
            </w:r>
          </w:p>
          <w:p w14:paraId="4F4E08AB"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t>GLE: Artists, viewers, and patrons make connections among the characteristics, expressive features, and purposes of art and de</w:t>
            </w:r>
            <w:r>
              <w:rPr>
                <w:i/>
                <w:sz w:val="20"/>
                <w:szCs w:val="20"/>
              </w:rPr>
              <w:t xml:space="preserve">sign. </w:t>
            </w:r>
          </w:p>
          <w:p w14:paraId="7FAF7AFC"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t>N/L/T: Literacy</w:t>
            </w:r>
          </w:p>
          <w:p w14:paraId="0A0E00D9" w14:textId="77777777" w:rsidR="00282BE6" w:rsidRDefault="00282BE6">
            <w:pPr>
              <w:spacing w:line="240" w:lineRule="auto"/>
              <w:rPr>
                <w:rFonts w:ascii="Calibri" w:eastAsia="Calibri" w:hAnsi="Calibri" w:cs="Calibri"/>
                <w:b/>
              </w:rPr>
            </w:pPr>
          </w:p>
          <w:p w14:paraId="56433C81" w14:textId="77777777" w:rsidR="00282BE6" w:rsidRDefault="00282BE6">
            <w:pPr>
              <w:spacing w:line="240" w:lineRule="auto"/>
              <w:rPr>
                <w:rFonts w:ascii="Calibri" w:eastAsia="Calibri" w:hAnsi="Calibri" w:cs="Calibri"/>
                <w:b/>
              </w:rPr>
            </w:pPr>
          </w:p>
          <w:p w14:paraId="6C74F920" w14:textId="77777777" w:rsidR="00282BE6" w:rsidRDefault="00282BE6">
            <w:pPr>
              <w:spacing w:line="240" w:lineRule="auto"/>
              <w:rPr>
                <w:rFonts w:ascii="Calibri" w:eastAsia="Calibri" w:hAnsi="Calibri" w:cs="Calibri"/>
                <w:b/>
              </w:rPr>
            </w:pP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14:paraId="5E863FC7" w14:textId="77777777" w:rsidR="00282BE6" w:rsidRDefault="002D328A">
            <w:pPr>
              <w:widowControl w:val="0"/>
              <w:rPr>
                <w:b/>
              </w:rPr>
            </w:pPr>
            <w:r>
              <w:rPr>
                <w:b/>
              </w:rPr>
              <w:lastRenderedPageBreak/>
              <w:t>Lesson 1</w:t>
            </w:r>
          </w:p>
          <w:p w14:paraId="5F499892" w14:textId="77777777" w:rsidR="00282BE6" w:rsidRDefault="002D328A">
            <w:pPr>
              <w:spacing w:line="240" w:lineRule="auto"/>
              <w:rPr>
                <w:rFonts w:ascii="Calibri" w:eastAsia="Calibri" w:hAnsi="Calibri" w:cs="Calibri"/>
              </w:rPr>
            </w:pPr>
            <w:r>
              <w:rPr>
                <w:rFonts w:ascii="Times New Roman" w:eastAsia="Times New Roman" w:hAnsi="Times New Roman" w:cs="Times New Roman"/>
                <w:sz w:val="20"/>
                <w:szCs w:val="20"/>
              </w:rPr>
              <w:t>Given a demonstration of relief carving, inking, and printing, students will be able to experiment with layering carved marks on their rubber stamp and printing on different types of surfaces (</w:t>
            </w:r>
            <w:r>
              <w:rPr>
                <w:rFonts w:ascii="Times New Roman" w:eastAsia="Times New Roman" w:hAnsi="Times New Roman" w:cs="Times New Roman"/>
                <w:i/>
                <w:sz w:val="20"/>
                <w:szCs w:val="20"/>
              </w:rPr>
              <w:t>Analyze; Create; Demonstrate basic studio skills with confidence to create meaningful art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Tools and techniques; Literacy: Definitions of printmaking, gouge, carve, brayer)</w:t>
            </w:r>
            <w:r>
              <w:rPr>
                <w:rFonts w:ascii="Times New Roman" w:eastAsia="Times New Roman" w:hAnsi="Times New Roman" w:cs="Times New Roman"/>
                <w:sz w:val="20"/>
                <w:szCs w:val="20"/>
              </w:rPr>
              <w:t>.</w:t>
            </w:r>
          </w:p>
          <w:p w14:paraId="256F0CBB" w14:textId="77777777" w:rsidR="00282BE6" w:rsidRDefault="002D328A">
            <w:pPr>
              <w:widowControl w:val="0"/>
              <w:rPr>
                <w:b/>
              </w:rPr>
            </w:pPr>
            <w:r>
              <w:rPr>
                <w:b/>
              </w:rPr>
              <w:t xml:space="preserve"> </w:t>
            </w:r>
          </w:p>
          <w:p w14:paraId="304826CB" w14:textId="77777777" w:rsidR="00282BE6" w:rsidRDefault="002D328A">
            <w:pPr>
              <w:widowControl w:val="0"/>
              <w:rPr>
                <w:b/>
              </w:rPr>
            </w:pPr>
            <w:r>
              <w:rPr>
                <w:b/>
              </w:rPr>
              <w:t>Lesson 2</w:t>
            </w:r>
          </w:p>
          <w:p w14:paraId="5B0510D0" w14:textId="77777777" w:rsidR="00282BE6" w:rsidRDefault="002D328A">
            <w:pPr>
              <w:spacing w:line="240" w:lineRule="auto"/>
              <w:rPr>
                <w:rFonts w:ascii="Calibri" w:eastAsia="Calibri" w:hAnsi="Calibri" w:cs="Calibri"/>
                <w:i/>
                <w:sz w:val="20"/>
                <w:szCs w:val="20"/>
              </w:rPr>
            </w:pPr>
            <w:r>
              <w:rPr>
                <w:rFonts w:ascii="Calibri" w:eastAsia="Calibri" w:hAnsi="Calibri" w:cs="Calibri"/>
                <w:sz w:val="20"/>
                <w:szCs w:val="20"/>
              </w:rPr>
              <w:t xml:space="preserve">After experimenting with watercolor, oil pastel, and sharpie pens, students will be able to assess how the expressive qualities of warm and cool color schemes communicate their partner’s identity in their portrait </w:t>
            </w:r>
            <w:r>
              <w:rPr>
                <w:rFonts w:ascii="Calibri" w:eastAsia="Calibri" w:hAnsi="Calibri" w:cs="Calibri"/>
                <w:i/>
                <w:sz w:val="20"/>
                <w:szCs w:val="20"/>
              </w:rPr>
              <w:t>(Evaluate; Create; Demonstrate basic studi</w:t>
            </w:r>
            <w:r>
              <w:rPr>
                <w:rFonts w:ascii="Calibri" w:eastAsia="Calibri" w:hAnsi="Calibri" w:cs="Calibri"/>
                <w:i/>
                <w:sz w:val="20"/>
                <w:szCs w:val="20"/>
              </w:rPr>
              <w:t xml:space="preserve">o skills with confidence to create meaningful art; Expressive features and inherent characteristics; Literacy: Learning the definition of mixed media; Numeracy: Sequence, order, and planning steps when combining more than one art material). </w:t>
            </w:r>
          </w:p>
          <w:p w14:paraId="6C62D7F2" w14:textId="77777777" w:rsidR="00282BE6" w:rsidRDefault="00282BE6">
            <w:pPr>
              <w:spacing w:line="240" w:lineRule="auto"/>
              <w:rPr>
                <w:rFonts w:ascii="Calibri" w:eastAsia="Calibri" w:hAnsi="Calibri" w:cs="Calibri"/>
                <w:i/>
              </w:rPr>
            </w:pPr>
          </w:p>
          <w:p w14:paraId="27035DB2" w14:textId="77777777" w:rsidR="00282BE6" w:rsidRDefault="002D328A">
            <w:pPr>
              <w:spacing w:line="240" w:lineRule="auto"/>
              <w:rPr>
                <w:rFonts w:ascii="Calibri" w:eastAsia="Calibri" w:hAnsi="Calibri" w:cs="Calibri"/>
                <w:b/>
              </w:rPr>
            </w:pPr>
            <w:r>
              <w:rPr>
                <w:rFonts w:ascii="Calibri" w:eastAsia="Calibri" w:hAnsi="Calibri" w:cs="Calibri"/>
                <w:b/>
              </w:rPr>
              <w:t>Lesson 3</w:t>
            </w:r>
          </w:p>
          <w:p w14:paraId="472E3607"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Pr>
                <w:sz w:val="20"/>
                <w:szCs w:val="20"/>
              </w:rPr>
              <w:t>Afte</w:t>
            </w:r>
            <w:r>
              <w:rPr>
                <w:sz w:val="20"/>
                <w:szCs w:val="20"/>
              </w:rPr>
              <w:t xml:space="preserve">r observing a demonstration on building 3d shapes with pipe cleaners, </w:t>
            </w:r>
            <w:r>
              <w:rPr>
                <w:sz w:val="18"/>
                <w:szCs w:val="18"/>
              </w:rPr>
              <w:lastRenderedPageBreak/>
              <w:t xml:space="preserve">students will understand and be able to apply lines in three dimensional space to create a skeletal form for their animal sculptures. </w:t>
            </w:r>
          </w:p>
          <w:p w14:paraId="52DB8581"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18"/>
                <w:szCs w:val="18"/>
              </w:rPr>
            </w:pPr>
            <w:r>
              <w:rPr>
                <w:i/>
                <w:sz w:val="18"/>
                <w:szCs w:val="18"/>
              </w:rPr>
              <w:t>Art Learning: Tools and Techniques</w:t>
            </w:r>
          </w:p>
          <w:p w14:paraId="4A9D9355"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18"/>
                <w:szCs w:val="18"/>
              </w:rPr>
            </w:pPr>
            <w:r>
              <w:rPr>
                <w:i/>
                <w:sz w:val="18"/>
                <w:szCs w:val="18"/>
              </w:rPr>
              <w:t>Standard: Create</w:t>
            </w:r>
          </w:p>
          <w:p w14:paraId="1A2A0C2F"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18"/>
                <w:szCs w:val="18"/>
              </w:rPr>
            </w:pPr>
            <w:r>
              <w:rPr>
                <w:i/>
                <w:sz w:val="18"/>
                <w:szCs w:val="18"/>
              </w:rPr>
              <w:t>Blooms: Apply</w:t>
            </w:r>
          </w:p>
          <w:p w14:paraId="5A22148E"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18"/>
                <w:szCs w:val="18"/>
              </w:rPr>
            </w:pPr>
            <w:r>
              <w:rPr>
                <w:i/>
                <w:sz w:val="18"/>
                <w:szCs w:val="18"/>
              </w:rPr>
              <w:t>GLE: Use symbols to identify and demonstrate characteristics and expressive features of art and design using basic media.</w:t>
            </w:r>
          </w:p>
          <w:p w14:paraId="687B6F3D"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18"/>
                <w:szCs w:val="18"/>
              </w:rPr>
            </w:pPr>
            <w:r>
              <w:rPr>
                <w:i/>
                <w:sz w:val="18"/>
                <w:szCs w:val="18"/>
              </w:rPr>
              <w:t>N/L/T: Technology</w:t>
            </w:r>
          </w:p>
          <w:p w14:paraId="62676753" w14:textId="77777777" w:rsidR="00282BE6" w:rsidRDefault="00282BE6">
            <w:pPr>
              <w:spacing w:line="240" w:lineRule="auto"/>
              <w:rPr>
                <w:rFonts w:ascii="Calibri" w:eastAsia="Calibri" w:hAnsi="Calibri" w:cs="Calibri"/>
                <w:b/>
              </w:rPr>
            </w:pPr>
          </w:p>
          <w:p w14:paraId="33F3D822" w14:textId="77777777" w:rsidR="00282BE6" w:rsidRDefault="00282BE6">
            <w:pPr>
              <w:spacing w:line="240" w:lineRule="auto"/>
              <w:rPr>
                <w:rFonts w:ascii="Calibri" w:eastAsia="Calibri" w:hAnsi="Calibri" w:cs="Calibri"/>
                <w:b/>
              </w:rPr>
            </w:pPr>
          </w:p>
          <w:p w14:paraId="2CB7694B" w14:textId="77777777" w:rsidR="00282BE6" w:rsidRDefault="002D328A">
            <w:pPr>
              <w:widowControl w:val="0"/>
              <w:rPr>
                <w:sz w:val="20"/>
                <w:szCs w:val="20"/>
              </w:rPr>
            </w:pPr>
            <w:r>
              <w:rPr>
                <w:sz w:val="20"/>
                <w:szCs w:val="20"/>
              </w:rPr>
              <w:t xml:space="preserve"> </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34F2D07" w14:textId="77777777" w:rsidR="00282BE6" w:rsidRDefault="002D328A">
            <w:pPr>
              <w:widowControl w:val="0"/>
              <w:rPr>
                <w:b/>
              </w:rPr>
            </w:pPr>
            <w:r>
              <w:rPr>
                <w:b/>
              </w:rPr>
              <w:lastRenderedPageBreak/>
              <w:t>Lesson 1</w:t>
            </w:r>
          </w:p>
          <w:p w14:paraId="5F7F23A8" w14:textId="77777777" w:rsidR="00282BE6" w:rsidRDefault="002D328A">
            <w:pPr>
              <w:spacing w:line="240" w:lineRule="auto"/>
              <w:rPr>
                <w:rFonts w:ascii="Calibri" w:eastAsia="Calibri" w:hAnsi="Calibri" w:cs="Calibri"/>
                <w:sz w:val="20"/>
                <w:szCs w:val="20"/>
              </w:rPr>
            </w:pPr>
            <w:r>
              <w:rPr>
                <w:rFonts w:ascii="Calibri" w:eastAsia="Calibri" w:hAnsi="Calibri" w:cs="Calibri"/>
                <w:sz w:val="20"/>
                <w:szCs w:val="20"/>
              </w:rPr>
              <w:t>Using prior knowledge on identity, students will be able to reflect on how texture and r</w:t>
            </w:r>
            <w:r>
              <w:rPr>
                <w:rFonts w:ascii="Calibri" w:eastAsia="Calibri" w:hAnsi="Calibri" w:cs="Calibri"/>
                <w:sz w:val="20"/>
                <w:szCs w:val="20"/>
              </w:rPr>
              <w:t>hythm/repetition in their prints are an expression of their artistic identity (critical reflection).</w:t>
            </w:r>
          </w:p>
          <w:p w14:paraId="2B87D420" w14:textId="77777777" w:rsidR="00282BE6" w:rsidRDefault="002D328A">
            <w:pPr>
              <w:spacing w:line="240" w:lineRule="auto"/>
              <w:rPr>
                <w:rFonts w:ascii="Calibri" w:eastAsia="Calibri" w:hAnsi="Calibri" w:cs="Calibri"/>
                <w:i/>
                <w:sz w:val="20"/>
                <w:szCs w:val="20"/>
              </w:rPr>
            </w:pPr>
            <w:r>
              <w:rPr>
                <w:rFonts w:ascii="Calibri" w:eastAsia="Calibri" w:hAnsi="Calibri" w:cs="Calibri"/>
                <w:i/>
                <w:sz w:val="20"/>
                <w:szCs w:val="20"/>
              </w:rPr>
              <w:t>(Evaluate; Transfer; Works of art connect individual ideas to make meanings related to the community, Critical Reflection; Literacy: Students write and tal</w:t>
            </w:r>
            <w:r>
              <w:rPr>
                <w:rFonts w:ascii="Calibri" w:eastAsia="Calibri" w:hAnsi="Calibri" w:cs="Calibri"/>
                <w:i/>
                <w:sz w:val="20"/>
                <w:szCs w:val="20"/>
              </w:rPr>
              <w:t>k about their artistic process).</w:t>
            </w:r>
          </w:p>
          <w:p w14:paraId="14E19F47" w14:textId="77777777" w:rsidR="00282BE6" w:rsidRDefault="00282BE6">
            <w:pPr>
              <w:widowControl w:val="0"/>
              <w:rPr>
                <w:b/>
              </w:rPr>
            </w:pPr>
          </w:p>
          <w:p w14:paraId="2EA81D7E" w14:textId="77777777" w:rsidR="00282BE6" w:rsidRDefault="002D328A">
            <w:pPr>
              <w:widowControl w:val="0"/>
              <w:rPr>
                <w:b/>
              </w:rPr>
            </w:pPr>
            <w:r>
              <w:rPr>
                <w:b/>
              </w:rPr>
              <w:t>Lesson 2</w:t>
            </w:r>
          </w:p>
          <w:p w14:paraId="0280352E" w14:textId="77777777" w:rsidR="00282BE6" w:rsidRDefault="002D328A">
            <w:pPr>
              <w:spacing w:line="240" w:lineRule="auto"/>
              <w:rPr>
                <w:rFonts w:ascii="Calibri" w:eastAsia="Calibri" w:hAnsi="Calibri" w:cs="Calibri"/>
                <w:sz w:val="20"/>
                <w:szCs w:val="20"/>
              </w:rPr>
            </w:pPr>
            <w:r>
              <w:rPr>
                <w:rFonts w:ascii="Calibri" w:eastAsia="Calibri" w:hAnsi="Calibri" w:cs="Calibri"/>
                <w:sz w:val="20"/>
                <w:szCs w:val="20"/>
              </w:rPr>
              <w:t>After stitching the drawings together with pipe cleaners, students will be able to compare and contrast  how identity is expressed in multiple images versus a single image (</w:t>
            </w:r>
            <w:r>
              <w:rPr>
                <w:rFonts w:ascii="Calibri" w:eastAsia="Calibri" w:hAnsi="Calibri" w:cs="Calibri"/>
                <w:i/>
                <w:sz w:val="20"/>
                <w:szCs w:val="20"/>
              </w:rPr>
              <w:t>Evaluate; Transfer; Works of art connect</w:t>
            </w:r>
            <w:r>
              <w:rPr>
                <w:rFonts w:ascii="Calibri" w:eastAsia="Calibri" w:hAnsi="Calibri" w:cs="Calibri"/>
                <w:i/>
                <w:sz w:val="20"/>
                <w:szCs w:val="20"/>
              </w:rPr>
              <w:t xml:space="preserve"> individual ideas to make meanings related to the community; Critical Reflection; Literacy: Discussing the visual impact of reading a quilt linearly (from right to left) or or looking sporadically at parts of the composition that stand out; Numeracy: Order</w:t>
            </w:r>
            <w:r>
              <w:rPr>
                <w:rFonts w:ascii="Calibri" w:eastAsia="Calibri" w:hAnsi="Calibri" w:cs="Calibri"/>
                <w:i/>
                <w:sz w:val="20"/>
                <w:szCs w:val="20"/>
              </w:rPr>
              <w:t xml:space="preserve"> and sequence of images)</w:t>
            </w:r>
            <w:r>
              <w:rPr>
                <w:rFonts w:ascii="Calibri" w:eastAsia="Calibri" w:hAnsi="Calibri" w:cs="Calibri"/>
                <w:sz w:val="20"/>
                <w:szCs w:val="20"/>
              </w:rPr>
              <w:t xml:space="preserve">. </w:t>
            </w:r>
          </w:p>
          <w:p w14:paraId="0B84E75A" w14:textId="77777777" w:rsidR="00282BE6" w:rsidRDefault="00282BE6">
            <w:pPr>
              <w:spacing w:line="240" w:lineRule="auto"/>
              <w:rPr>
                <w:rFonts w:ascii="Calibri" w:eastAsia="Calibri" w:hAnsi="Calibri" w:cs="Calibri"/>
                <w:i/>
              </w:rPr>
            </w:pPr>
          </w:p>
          <w:p w14:paraId="04AC1FAC" w14:textId="77777777" w:rsidR="00282BE6" w:rsidRDefault="002D328A">
            <w:pPr>
              <w:spacing w:line="240" w:lineRule="auto"/>
              <w:rPr>
                <w:rFonts w:ascii="Calibri" w:eastAsia="Calibri" w:hAnsi="Calibri" w:cs="Calibri"/>
                <w:b/>
              </w:rPr>
            </w:pPr>
            <w:r>
              <w:rPr>
                <w:rFonts w:ascii="Calibri" w:eastAsia="Calibri" w:hAnsi="Calibri" w:cs="Calibri"/>
                <w:b/>
              </w:rPr>
              <w:t>Lesson 3</w:t>
            </w:r>
          </w:p>
          <w:p w14:paraId="5A47C7E4" w14:textId="77777777" w:rsidR="00282BE6" w:rsidRDefault="002D328A">
            <w:pPr>
              <w:spacing w:line="240" w:lineRule="auto"/>
              <w:rPr>
                <w:rFonts w:ascii="Calibri" w:eastAsia="Calibri" w:hAnsi="Calibri" w:cs="Calibri"/>
                <w:b/>
              </w:rPr>
            </w:pPr>
            <w:r>
              <w:rPr>
                <w:sz w:val="20"/>
                <w:szCs w:val="20"/>
              </w:rPr>
              <w:t xml:space="preserve">After working with line in two dimensional and three dimensional artworks, student will be able to discuss how gesture and color scheme express their animal’s personality. </w:t>
            </w:r>
          </w:p>
          <w:p w14:paraId="0ECC4C2D"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t>Art Learning: Expressive features and characteristics</w:t>
            </w:r>
          </w:p>
          <w:p w14:paraId="4E931ED5"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t>Standard: Transfer</w:t>
            </w:r>
          </w:p>
          <w:p w14:paraId="7D12ABF7"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t>Blooms: Analyze</w:t>
            </w:r>
          </w:p>
          <w:p w14:paraId="505C13B9"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lastRenderedPageBreak/>
              <w:t>GLE: Historical and cultural ideas of the human experience are evident in works of art.</w:t>
            </w:r>
          </w:p>
          <w:p w14:paraId="776D76BF" w14:textId="77777777" w:rsidR="00282BE6" w:rsidRDefault="002D328A">
            <w:pPr>
              <w:pBdr>
                <w:top w:val="none" w:sz="0" w:space="0" w:color="000000"/>
                <w:left w:val="none" w:sz="0" w:space="0" w:color="000000"/>
                <w:bottom w:val="none" w:sz="0" w:space="0" w:color="000000"/>
                <w:right w:val="none" w:sz="0" w:space="0" w:color="000000"/>
                <w:between w:val="none" w:sz="0" w:space="0" w:color="000000"/>
              </w:pBdr>
              <w:spacing w:line="240" w:lineRule="auto"/>
              <w:rPr>
                <w:i/>
                <w:sz w:val="20"/>
                <w:szCs w:val="20"/>
              </w:rPr>
            </w:pPr>
            <w:r>
              <w:rPr>
                <w:i/>
                <w:sz w:val="20"/>
                <w:szCs w:val="20"/>
              </w:rPr>
              <w:t>N/L/T: Technology</w:t>
            </w:r>
          </w:p>
          <w:p w14:paraId="3D7175B9" w14:textId="77777777" w:rsidR="00282BE6" w:rsidRDefault="00282BE6">
            <w:pPr>
              <w:spacing w:line="240" w:lineRule="auto"/>
              <w:rPr>
                <w:rFonts w:ascii="Calibri" w:eastAsia="Calibri" w:hAnsi="Calibri" w:cs="Calibri"/>
                <w:b/>
              </w:rPr>
            </w:pPr>
          </w:p>
          <w:p w14:paraId="44BE0942" w14:textId="77777777" w:rsidR="00282BE6" w:rsidRDefault="002D328A">
            <w:pPr>
              <w:widowControl w:val="0"/>
              <w:rPr>
                <w:sz w:val="20"/>
                <w:szCs w:val="20"/>
              </w:rPr>
            </w:pPr>
            <w:r>
              <w:rPr>
                <w:sz w:val="20"/>
                <w:szCs w:val="20"/>
              </w:rPr>
              <w:t xml:space="preserve"> </w:t>
            </w:r>
          </w:p>
        </w:tc>
      </w:tr>
    </w:tbl>
    <w:p w14:paraId="4D37960A" w14:textId="77777777" w:rsidR="00282BE6" w:rsidRDefault="00282BE6"/>
    <w:sectPr w:rsidR="00282BE6">
      <w:pgSz w:w="12240" w:h="15840"/>
      <w:pgMar w:top="144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
  <w:rsids>
    <w:rsidRoot w:val="00282BE6"/>
    <w:rsid w:val="00282BE6"/>
    <w:rsid w:val="002D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A5B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7104</Characters>
  <Application>Microsoft Macintosh Word</Application>
  <DocSecurity>0</DocSecurity>
  <Lines>59</Lines>
  <Paragraphs>16</Paragraphs>
  <ScaleCrop>false</ScaleCrop>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Niederman,Nicole</cp:lastModifiedBy>
  <cp:revision>2</cp:revision>
  <dcterms:created xsi:type="dcterms:W3CDTF">2017-12-14T01:33:00Z</dcterms:created>
  <dcterms:modified xsi:type="dcterms:W3CDTF">2017-12-14T01:33:00Z</dcterms:modified>
</cp:coreProperties>
</file>